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0E" w:rsidRPr="001A257B" w:rsidRDefault="0056620E" w:rsidP="0056620E">
      <w:pPr>
        <w:rPr>
          <w:rFonts w:ascii="Arial Narrow" w:hAnsi="Arial Narrow" w:cs="Arial"/>
          <w:b/>
          <w:sz w:val="25"/>
          <w:szCs w:val="25"/>
        </w:rPr>
      </w:pPr>
      <w:r w:rsidRPr="001A257B">
        <w:rPr>
          <w:rFonts w:ascii="Arial Narrow" w:hAnsi="Arial Narrow" w:cs="Arial"/>
          <w:b/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4BC5C082" wp14:editId="7C770960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547200" cy="694800"/>
            <wp:effectExtent l="0" t="0" r="5715" b="0"/>
            <wp:wrapSquare wrapText="bothSides"/>
            <wp:docPr id="3" name="Obrázok 3" descr="logo_financna_sprava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inancna_sprava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9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20E" w:rsidRPr="001A257B" w:rsidRDefault="0056620E" w:rsidP="0056620E">
      <w:pPr>
        <w:rPr>
          <w:rFonts w:ascii="Arial Narrow" w:hAnsi="Arial Narrow" w:cs="Arial"/>
          <w:b/>
          <w:sz w:val="25"/>
          <w:szCs w:val="25"/>
        </w:rPr>
      </w:pPr>
    </w:p>
    <w:p w:rsidR="0056620E" w:rsidRPr="001A257B" w:rsidRDefault="0056620E" w:rsidP="0056620E">
      <w:pPr>
        <w:rPr>
          <w:rFonts w:ascii="Arial Narrow" w:hAnsi="Arial Narrow" w:cs="Arial"/>
          <w:b/>
          <w:sz w:val="25"/>
          <w:szCs w:val="25"/>
        </w:rPr>
      </w:pPr>
    </w:p>
    <w:p w:rsidR="0056620E" w:rsidRPr="001A257B" w:rsidRDefault="0056620E" w:rsidP="0056620E">
      <w:pPr>
        <w:rPr>
          <w:rFonts w:ascii="Arial Narrow" w:hAnsi="Arial Narrow" w:cs="Arial"/>
          <w:b/>
          <w:sz w:val="25"/>
          <w:szCs w:val="25"/>
        </w:rPr>
      </w:pPr>
    </w:p>
    <w:p w:rsidR="0056620E" w:rsidRPr="001A257B" w:rsidRDefault="0056620E" w:rsidP="0056620E">
      <w:pPr>
        <w:pStyle w:val="Zkladntext"/>
        <w:ind w:firstLine="1"/>
        <w:jc w:val="center"/>
        <w:rPr>
          <w:rFonts w:ascii="Arial Narrow" w:hAnsi="Arial Narrow" w:cs="Calibri"/>
          <w:b/>
          <w:sz w:val="32"/>
          <w:szCs w:val="32"/>
          <w:highlight w:val="yellow"/>
        </w:rPr>
      </w:pPr>
      <w:r w:rsidRPr="001A257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F9305" wp14:editId="53A81D47">
                <wp:simplePos x="0" y="0"/>
                <wp:positionH relativeFrom="column">
                  <wp:posOffset>5049520</wp:posOffset>
                </wp:positionH>
                <wp:positionV relativeFrom="paragraph">
                  <wp:posOffset>50800</wp:posOffset>
                </wp:positionV>
                <wp:extent cx="3200400" cy="228600"/>
                <wp:effectExtent l="0" t="0" r="19050" b="19050"/>
                <wp:wrapNone/>
                <wp:docPr id="2" name="Voľná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custGeom>
                          <a:avLst/>
                          <a:gdLst>
                            <a:gd name="T0" fmla="*/ 0 w 5040"/>
                            <a:gd name="T1" fmla="*/ 360 h 360"/>
                            <a:gd name="T2" fmla="*/ 5040 w 5040"/>
                            <a:gd name="T3" fmla="*/ 360 h 360"/>
                            <a:gd name="T4" fmla="*/ 5040 w 5040"/>
                            <a:gd name="T5" fmla="*/ 0 h 360"/>
                            <a:gd name="T6" fmla="*/ 360 w 5040"/>
                            <a:gd name="T7" fmla="*/ 0 h 360"/>
                            <a:gd name="T8" fmla="*/ 0 w 5040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40" h="360">
                              <a:moveTo>
                                <a:pt x="0" y="360"/>
                              </a:moveTo>
                              <a:lnTo>
                                <a:pt x="5040" y="360"/>
                              </a:lnTo>
                              <a:lnTo>
                                <a:pt x="5040" y="0"/>
                              </a:lnTo>
                              <a:lnTo>
                                <a:pt x="36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12700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FF099F" id="Voľná forma 2" o:spid="_x0000_s1026" style="position:absolute;margin-left:397.6pt;margin-top:4pt;width:25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" path="m,360r5040,l5040,,360,,,360xe" fillcolor="#ddd" strokecolor="#ddd" strokeweight="1pt">
                <v:path arrowok="t" o:connecttype="custom" o:connectlocs="0,228600;3200400,228600;3200400,0;228600,0;0,228600" o:connectangles="0,0,0,0,0"/>
              </v:shape>
            </w:pict>
          </mc:Fallback>
        </mc:AlternateContent>
      </w:r>
      <w:r w:rsidRPr="001A257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80D5F" wp14:editId="5FA5FAE2">
                <wp:simplePos x="0" y="0"/>
                <wp:positionH relativeFrom="column">
                  <wp:posOffset>-2370455</wp:posOffset>
                </wp:positionH>
                <wp:positionV relativeFrom="paragraph">
                  <wp:posOffset>50800</wp:posOffset>
                </wp:positionV>
                <wp:extent cx="3314700" cy="228600"/>
                <wp:effectExtent l="0" t="0" r="19050" b="19050"/>
                <wp:wrapNone/>
                <wp:docPr id="1" name="Voľná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custGeom>
                          <a:avLst/>
                          <a:gdLst>
                            <a:gd name="T0" fmla="*/ 4860 w 4860"/>
                            <a:gd name="T1" fmla="*/ 360 h 360"/>
                            <a:gd name="T2" fmla="*/ 0 w 4860"/>
                            <a:gd name="T3" fmla="*/ 360 h 360"/>
                            <a:gd name="T4" fmla="*/ 0 w 4860"/>
                            <a:gd name="T5" fmla="*/ 0 h 360"/>
                            <a:gd name="T6" fmla="*/ 4500 w 4860"/>
                            <a:gd name="T7" fmla="*/ 0 h 360"/>
                            <a:gd name="T8" fmla="*/ 4860 w 4860"/>
                            <a:gd name="T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60" h="360">
                              <a:moveTo>
                                <a:pt x="4860" y="360"/>
                              </a:moveTo>
                              <a:lnTo>
                                <a:pt x="0" y="360"/>
                              </a:lnTo>
                              <a:lnTo>
                                <a:pt x="0" y="0"/>
                              </a:lnTo>
                              <a:lnTo>
                                <a:pt x="4500" y="0"/>
                              </a:lnTo>
                              <a:lnTo>
                                <a:pt x="486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EC3B91" id="Voľná forma 1" o:spid="_x0000_s1026" style="position:absolute;margin-left:-186.65pt;margin-top:4pt;width:26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" path="m4860,360l,360,,,4500,r360,360xe" fillcolor="silver" strokecolor="silver" strokeweight="1pt">
                <v:path arrowok="t" o:connecttype="custom" o:connectlocs="3314700,228600;0,228600;0,0;3069167,0;3314700,228600" o:connectangles="0,0,0,0,0"/>
              </v:shape>
            </w:pict>
          </mc:Fallback>
        </mc:AlternateContent>
      </w:r>
      <w:r w:rsidR="0002359C" w:rsidRPr="001A257B">
        <w:rPr>
          <w:rFonts w:ascii="Arial Narrow" w:hAnsi="Arial Narrow" w:cs="Calibri"/>
          <w:b/>
          <w:sz w:val="32"/>
          <w:szCs w:val="32"/>
        </w:rPr>
        <w:t>FINANČNÁ SPRÁVA</w:t>
      </w:r>
    </w:p>
    <w:p w:rsidR="0056620E" w:rsidRPr="001A257B" w:rsidRDefault="00305AB0" w:rsidP="0056620E">
      <w:pPr>
        <w:pStyle w:val="Obyajntext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Colný úrad Michalovce</w:t>
      </w:r>
    </w:p>
    <w:p w:rsidR="0056620E" w:rsidRPr="001A257B" w:rsidRDefault="0056620E" w:rsidP="0056620E">
      <w:pPr>
        <w:pStyle w:val="Obyajntext"/>
        <w:jc w:val="center"/>
        <w:rPr>
          <w:rFonts w:ascii="Arial Narrow" w:hAnsi="Arial Narrow"/>
          <w:sz w:val="24"/>
          <w:szCs w:val="24"/>
        </w:rPr>
      </w:pPr>
    </w:p>
    <w:p w:rsidR="00E501F8" w:rsidRPr="001A257B" w:rsidRDefault="00E501F8" w:rsidP="0056620E">
      <w:pPr>
        <w:pStyle w:val="Obyajntext"/>
        <w:jc w:val="center"/>
        <w:rPr>
          <w:rFonts w:ascii="Arial Narrow" w:hAnsi="Arial Narrow"/>
          <w:sz w:val="24"/>
          <w:szCs w:val="24"/>
        </w:rPr>
      </w:pPr>
    </w:p>
    <w:p w:rsidR="0056620E" w:rsidRPr="001A257B" w:rsidRDefault="0056620E" w:rsidP="0056620E">
      <w:pPr>
        <w:pStyle w:val="Obyajntext"/>
        <w:jc w:val="center"/>
        <w:rPr>
          <w:rFonts w:ascii="Arial Narrow" w:hAnsi="Arial Narrow"/>
          <w:sz w:val="24"/>
          <w:szCs w:val="24"/>
        </w:rPr>
      </w:pPr>
      <w:r w:rsidRPr="001A257B">
        <w:rPr>
          <w:rFonts w:ascii="Arial Narrow" w:hAnsi="Arial Narrow"/>
          <w:sz w:val="24"/>
          <w:szCs w:val="24"/>
        </w:rPr>
        <w:t>Tlačová správa</w:t>
      </w:r>
    </w:p>
    <w:p w:rsidR="0056620E" w:rsidRPr="001A257B" w:rsidRDefault="0056620E" w:rsidP="00E501F8">
      <w:pPr>
        <w:pStyle w:val="Obyajntext"/>
        <w:rPr>
          <w:rFonts w:ascii="Arial Narrow" w:hAnsi="Arial Narrow"/>
          <w:sz w:val="24"/>
          <w:szCs w:val="24"/>
        </w:rPr>
      </w:pPr>
    </w:p>
    <w:p w:rsidR="00E52BB4" w:rsidRPr="001A257B" w:rsidRDefault="00E52BB4" w:rsidP="00E52BB4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  <w:lang w:eastAsia="en-US"/>
        </w:rPr>
      </w:pPr>
    </w:p>
    <w:p w:rsidR="00A00401" w:rsidRPr="001D5BB7" w:rsidRDefault="00B04A91" w:rsidP="001D5BB7">
      <w:pPr>
        <w:pStyle w:val="Obyajntext"/>
        <w:jc w:val="center"/>
        <w:rPr>
          <w:rFonts w:ascii="Arial Narrow" w:hAnsi="Arial Narrow" w:cs="Courier New"/>
          <w:b/>
          <w:sz w:val="24"/>
          <w:szCs w:val="24"/>
        </w:rPr>
      </w:pPr>
      <w:r w:rsidRPr="001D5BB7">
        <w:rPr>
          <w:rFonts w:ascii="Arial Narrow" w:hAnsi="Arial Narrow" w:cs="Courier New"/>
          <w:b/>
          <w:sz w:val="24"/>
          <w:szCs w:val="24"/>
        </w:rPr>
        <w:t xml:space="preserve">Cestné hraničné priechody blokujú na Ukrajine </w:t>
      </w:r>
      <w:r w:rsidR="001D5BB7">
        <w:rPr>
          <w:rFonts w:ascii="Arial Narrow" w:hAnsi="Arial Narrow" w:cs="Courier New"/>
          <w:b/>
          <w:sz w:val="24"/>
          <w:szCs w:val="24"/>
        </w:rPr>
        <w:t>osobné autá</w:t>
      </w:r>
    </w:p>
    <w:p w:rsidR="00A00401" w:rsidRPr="001D5BB7" w:rsidRDefault="00A00401" w:rsidP="001D5BB7">
      <w:pPr>
        <w:rPr>
          <w:rFonts w:ascii="Arial Narrow" w:hAnsi="Arial Narrow" w:cs="Courier New"/>
        </w:rPr>
      </w:pPr>
    </w:p>
    <w:p w:rsidR="00A00401" w:rsidRPr="001D5BB7" w:rsidRDefault="00A00401" w:rsidP="001D5BB7">
      <w:pPr>
        <w:jc w:val="both"/>
        <w:rPr>
          <w:rFonts w:ascii="Arial Narrow" w:hAnsi="Arial Narrow" w:cs="Courier New"/>
          <w:b/>
        </w:rPr>
      </w:pPr>
      <w:r w:rsidRPr="001D5BB7">
        <w:rPr>
          <w:rFonts w:ascii="Arial Narrow" w:hAnsi="Arial Narrow" w:cs="Courier New"/>
        </w:rPr>
        <w:t xml:space="preserve">MICHALOVCE – </w:t>
      </w:r>
      <w:r w:rsidR="0040545F" w:rsidRPr="001D5BB7">
        <w:rPr>
          <w:rFonts w:ascii="Arial Narrow" w:hAnsi="Arial Narrow" w:cs="Courier New"/>
        </w:rPr>
        <w:t>2</w:t>
      </w:r>
      <w:r w:rsidR="00B04A91" w:rsidRPr="001D5BB7">
        <w:rPr>
          <w:rFonts w:ascii="Arial Narrow" w:hAnsi="Arial Narrow" w:cs="Courier New"/>
        </w:rPr>
        <w:t>6</w:t>
      </w:r>
      <w:r w:rsidRPr="001D5BB7">
        <w:rPr>
          <w:rFonts w:ascii="Arial Narrow" w:hAnsi="Arial Narrow" w:cs="Courier New"/>
        </w:rPr>
        <w:t xml:space="preserve">. </w:t>
      </w:r>
      <w:r w:rsidR="00B04A91" w:rsidRPr="001D5BB7">
        <w:rPr>
          <w:rFonts w:ascii="Arial Narrow" w:hAnsi="Arial Narrow" w:cs="Courier New"/>
        </w:rPr>
        <w:t>11</w:t>
      </w:r>
      <w:r w:rsidRPr="001D5BB7">
        <w:rPr>
          <w:rFonts w:ascii="Arial Narrow" w:hAnsi="Arial Narrow" w:cs="Courier New"/>
        </w:rPr>
        <w:t>. 201</w:t>
      </w:r>
      <w:r w:rsidR="00B04A91" w:rsidRPr="001D5BB7">
        <w:rPr>
          <w:rFonts w:ascii="Arial Narrow" w:hAnsi="Arial Narrow" w:cs="Courier New"/>
        </w:rPr>
        <w:t>8</w:t>
      </w:r>
      <w:r w:rsidRPr="001D5BB7">
        <w:rPr>
          <w:rFonts w:ascii="Arial Narrow" w:hAnsi="Arial Narrow" w:cs="Courier New"/>
        </w:rPr>
        <w:t xml:space="preserve">: </w:t>
      </w:r>
      <w:r w:rsidR="00B04A91" w:rsidRPr="001D5BB7">
        <w:rPr>
          <w:rFonts w:ascii="Arial Narrow" w:hAnsi="Arial Narrow" w:cs="Courier New"/>
          <w:b/>
        </w:rPr>
        <w:t>C</w:t>
      </w:r>
      <w:r w:rsidRPr="001D5BB7">
        <w:rPr>
          <w:rFonts w:ascii="Arial Narrow" w:hAnsi="Arial Narrow" w:cs="Courier New"/>
          <w:b/>
        </w:rPr>
        <w:t>estn</w:t>
      </w:r>
      <w:r w:rsidR="00B04A91" w:rsidRPr="001D5BB7">
        <w:rPr>
          <w:rFonts w:ascii="Arial Narrow" w:hAnsi="Arial Narrow" w:cs="Courier New"/>
          <w:b/>
        </w:rPr>
        <w:t>é</w:t>
      </w:r>
      <w:r w:rsidR="0040545F" w:rsidRPr="001D5BB7">
        <w:rPr>
          <w:rFonts w:ascii="Arial Narrow" w:hAnsi="Arial Narrow" w:cs="Courier New"/>
          <w:b/>
        </w:rPr>
        <w:t xml:space="preserve"> </w:t>
      </w:r>
      <w:r w:rsidRPr="001D5BB7">
        <w:rPr>
          <w:rFonts w:ascii="Arial Narrow" w:hAnsi="Arial Narrow" w:cs="Courier New"/>
          <w:b/>
        </w:rPr>
        <w:t>hraničn</w:t>
      </w:r>
      <w:r w:rsidR="00B04A91" w:rsidRPr="001D5BB7">
        <w:rPr>
          <w:rFonts w:ascii="Arial Narrow" w:hAnsi="Arial Narrow" w:cs="Courier New"/>
          <w:b/>
        </w:rPr>
        <w:t xml:space="preserve">é </w:t>
      </w:r>
      <w:r w:rsidRPr="001D5BB7">
        <w:rPr>
          <w:rFonts w:ascii="Arial Narrow" w:hAnsi="Arial Narrow" w:cs="Courier New"/>
          <w:b/>
        </w:rPr>
        <w:t>priechod</w:t>
      </w:r>
      <w:r w:rsidR="00B04A91" w:rsidRPr="001D5BB7">
        <w:rPr>
          <w:rFonts w:ascii="Arial Narrow" w:hAnsi="Arial Narrow" w:cs="Courier New"/>
          <w:b/>
        </w:rPr>
        <w:t>y</w:t>
      </w:r>
      <w:r w:rsidRPr="001D5BB7">
        <w:rPr>
          <w:rFonts w:ascii="Arial Narrow" w:hAnsi="Arial Narrow" w:cs="Courier New"/>
          <w:b/>
        </w:rPr>
        <w:t xml:space="preserve"> </w:t>
      </w:r>
      <w:proofErr w:type="spellStart"/>
      <w:r w:rsidR="00B04A91" w:rsidRPr="001D5BB7">
        <w:rPr>
          <w:rFonts w:ascii="Arial Narrow" w:hAnsi="Arial Narrow" w:cs="Courier New"/>
          <w:b/>
        </w:rPr>
        <w:t>Malyj</w:t>
      </w:r>
      <w:proofErr w:type="spellEnd"/>
      <w:r w:rsidR="00B04A91" w:rsidRPr="001D5BB7">
        <w:rPr>
          <w:rFonts w:ascii="Arial Narrow" w:hAnsi="Arial Narrow" w:cs="Courier New"/>
          <w:b/>
        </w:rPr>
        <w:t xml:space="preserve"> </w:t>
      </w:r>
      <w:proofErr w:type="spellStart"/>
      <w:r w:rsidR="00B04A91" w:rsidRPr="001D5BB7">
        <w:rPr>
          <w:rFonts w:ascii="Arial Narrow" w:hAnsi="Arial Narrow" w:cs="Courier New"/>
          <w:b/>
        </w:rPr>
        <w:t>Bereznyj</w:t>
      </w:r>
      <w:proofErr w:type="spellEnd"/>
      <w:r w:rsidR="00B04A91" w:rsidRPr="001D5BB7">
        <w:rPr>
          <w:rFonts w:ascii="Arial Narrow" w:hAnsi="Arial Narrow" w:cs="Courier New"/>
          <w:b/>
        </w:rPr>
        <w:t xml:space="preserve"> – Ubľa  a </w:t>
      </w:r>
      <w:r w:rsidRPr="001D5BB7">
        <w:rPr>
          <w:rFonts w:ascii="Arial Narrow" w:hAnsi="Arial Narrow" w:cs="Courier New"/>
          <w:b/>
        </w:rPr>
        <w:t>Užhorod – Vyšné Nemecké</w:t>
      </w:r>
      <w:r w:rsidR="00B04A91" w:rsidRPr="001D5BB7">
        <w:rPr>
          <w:rFonts w:ascii="Arial Narrow" w:hAnsi="Arial Narrow" w:cs="Courier New"/>
          <w:b/>
        </w:rPr>
        <w:t xml:space="preserve"> v osobnej doprave blokujú na </w:t>
      </w:r>
      <w:r w:rsidRPr="001D5BB7">
        <w:rPr>
          <w:rFonts w:ascii="Arial Narrow" w:hAnsi="Arial Narrow" w:cs="Courier New"/>
          <w:b/>
        </w:rPr>
        <w:t>ukrajinsk</w:t>
      </w:r>
      <w:r w:rsidR="00B04A91" w:rsidRPr="001D5BB7">
        <w:rPr>
          <w:rFonts w:ascii="Arial Narrow" w:hAnsi="Arial Narrow" w:cs="Courier New"/>
          <w:b/>
        </w:rPr>
        <w:t xml:space="preserve">ej strane </w:t>
      </w:r>
      <w:r w:rsidR="001D5BB7" w:rsidRPr="001D5BB7">
        <w:rPr>
          <w:rFonts w:ascii="Arial Narrow" w:hAnsi="Arial Narrow" w:cs="Courier New"/>
          <w:b/>
        </w:rPr>
        <w:t>štrajkujúci vodiči osobných motorových vozidiel s evidenčnými číslami registrovanými v členských krajinách EÚ</w:t>
      </w:r>
      <w:r w:rsidRPr="001D5BB7">
        <w:rPr>
          <w:rFonts w:ascii="Arial Narrow" w:hAnsi="Arial Narrow" w:cs="Courier New"/>
          <w:b/>
        </w:rPr>
        <w:t xml:space="preserve">. </w:t>
      </w:r>
      <w:r w:rsidR="00B04A91" w:rsidRPr="001D5BB7">
        <w:rPr>
          <w:rFonts w:ascii="Arial Narrow" w:hAnsi="Arial Narrow" w:cs="Courier New"/>
          <w:b/>
        </w:rPr>
        <w:t xml:space="preserve"> </w:t>
      </w:r>
    </w:p>
    <w:p w:rsidR="00A00401" w:rsidRPr="001D5BB7" w:rsidRDefault="00A00401" w:rsidP="001D5BB7">
      <w:pPr>
        <w:jc w:val="both"/>
        <w:rPr>
          <w:rFonts w:ascii="Arial Narrow" w:hAnsi="Arial Narrow" w:cs="Courier New"/>
          <w:b/>
        </w:rPr>
      </w:pPr>
      <w:r w:rsidRPr="001D5BB7">
        <w:rPr>
          <w:rFonts w:ascii="Arial Narrow" w:hAnsi="Arial Narrow" w:cs="Courier New"/>
          <w:b/>
        </w:rPr>
        <w:tab/>
      </w:r>
    </w:p>
    <w:p w:rsidR="002D30BD" w:rsidRPr="001D5BB7" w:rsidRDefault="002D30BD" w:rsidP="001D5BB7">
      <w:pPr>
        <w:pStyle w:val="Default"/>
        <w:jc w:val="both"/>
        <w:rPr>
          <w:rFonts w:ascii="Arial Narrow" w:hAnsi="Arial Narrow" w:cs="Courier New"/>
        </w:rPr>
      </w:pPr>
      <w:r w:rsidRPr="001D5BB7">
        <w:rPr>
          <w:rFonts w:ascii="Arial Narrow" w:hAnsi="Arial Narrow" w:cs="Courier New"/>
          <w:color w:val="auto"/>
        </w:rPr>
        <w:t>Š</w:t>
      </w:r>
      <w:r w:rsidRPr="001D5BB7">
        <w:rPr>
          <w:rFonts w:ascii="Arial Narrow" w:hAnsi="Arial Narrow" w:cs="Courier New"/>
        </w:rPr>
        <w:t>trajkujúci ukrajinskí vodiči osobných motorových vozidiel s evidenčnými číslami registro</w:t>
      </w:r>
      <w:r w:rsidR="001D5BB7">
        <w:rPr>
          <w:rFonts w:ascii="Arial Narrow" w:hAnsi="Arial Narrow" w:cs="Courier New"/>
        </w:rPr>
        <w:t>vanými v členských krajinách EÚ predpoludním</w:t>
      </w:r>
      <w:r w:rsidRPr="001D5BB7">
        <w:rPr>
          <w:rFonts w:ascii="Arial Narrow" w:hAnsi="Arial Narrow" w:cs="Courier New"/>
        </w:rPr>
        <w:t xml:space="preserve"> zablokovali ukrajinskú stranu hraničného priechodu </w:t>
      </w:r>
      <w:proofErr w:type="spellStart"/>
      <w:r w:rsidRPr="001D5BB7">
        <w:rPr>
          <w:rFonts w:ascii="Arial Narrow" w:hAnsi="Arial Narrow" w:cs="Courier New"/>
        </w:rPr>
        <w:t>Malyj</w:t>
      </w:r>
      <w:proofErr w:type="spellEnd"/>
      <w:r w:rsidRPr="001D5BB7">
        <w:rPr>
          <w:rFonts w:ascii="Arial Narrow" w:hAnsi="Arial Narrow" w:cs="Courier New"/>
        </w:rPr>
        <w:t xml:space="preserve"> </w:t>
      </w:r>
      <w:proofErr w:type="spellStart"/>
      <w:r w:rsidRPr="001D5BB7">
        <w:rPr>
          <w:rFonts w:ascii="Arial Narrow" w:hAnsi="Arial Narrow" w:cs="Courier New"/>
        </w:rPr>
        <w:t>Bereznyj</w:t>
      </w:r>
      <w:proofErr w:type="spellEnd"/>
      <w:r w:rsidRPr="001D5BB7">
        <w:rPr>
          <w:rFonts w:ascii="Arial Narrow" w:hAnsi="Arial Narrow" w:cs="Courier New"/>
        </w:rPr>
        <w:t xml:space="preserve"> – Ubľa. </w:t>
      </w:r>
      <w:r w:rsidR="004E521F" w:rsidRPr="001D5BB7">
        <w:rPr>
          <w:rFonts w:ascii="Arial Narrow" w:hAnsi="Arial Narrow" w:cs="Courier New"/>
        </w:rPr>
        <w:t>Dnes o</w:t>
      </w:r>
      <w:r w:rsidRPr="001D5BB7">
        <w:rPr>
          <w:rFonts w:ascii="Arial Narrow" w:hAnsi="Arial Narrow" w:cs="Courier New"/>
        </w:rPr>
        <w:t xml:space="preserve">d 13:00 hod. zablokovali osobnú dopravu smerom na vstupe z Ukrajiny na Slovensko </w:t>
      </w:r>
      <w:r w:rsidR="004E521F" w:rsidRPr="001D5BB7">
        <w:rPr>
          <w:rFonts w:ascii="Arial Narrow" w:hAnsi="Arial Narrow" w:cs="Courier New"/>
        </w:rPr>
        <w:t xml:space="preserve">už </w:t>
      </w:r>
      <w:r w:rsidRPr="001D5BB7">
        <w:rPr>
          <w:rFonts w:ascii="Arial Narrow" w:hAnsi="Arial Narrow" w:cs="Courier New"/>
        </w:rPr>
        <w:t>aj na hraničnom priechode Užhorod – Vyšné Nemecké. V </w:t>
      </w:r>
      <w:r w:rsidR="001D5BB7" w:rsidRPr="001D5BB7">
        <w:rPr>
          <w:rFonts w:ascii="Arial Narrow" w:hAnsi="Arial Narrow" w:cs="Courier New"/>
        </w:rPr>
        <w:t>súčasnosti</w:t>
      </w:r>
      <w:r w:rsidRPr="001D5BB7">
        <w:rPr>
          <w:rFonts w:ascii="Arial Narrow" w:hAnsi="Arial Narrow" w:cs="Courier New"/>
        </w:rPr>
        <w:t xml:space="preserve"> je teda osobným motorovým vozidlám umožnený len výstup v smere zo Slovenska na Ukrajinu cez Vyšné Nemecké. </w:t>
      </w:r>
    </w:p>
    <w:p w:rsidR="001D5BB7" w:rsidRPr="001D5BB7" w:rsidRDefault="001D5BB7" w:rsidP="001D5BB7">
      <w:pPr>
        <w:pStyle w:val="Default"/>
        <w:jc w:val="both"/>
        <w:rPr>
          <w:rFonts w:ascii="Arial Narrow" w:hAnsi="Arial Narrow" w:cs="Courier New"/>
        </w:rPr>
      </w:pPr>
    </w:p>
    <w:p w:rsidR="002D30BD" w:rsidRPr="001D5BB7" w:rsidRDefault="002D30BD" w:rsidP="001D5BB7">
      <w:pPr>
        <w:pStyle w:val="Default"/>
        <w:jc w:val="both"/>
        <w:rPr>
          <w:rFonts w:ascii="Arial Narrow" w:hAnsi="Arial Narrow" w:cs="Courier New"/>
        </w:rPr>
      </w:pPr>
      <w:r w:rsidRPr="001D5BB7">
        <w:rPr>
          <w:rFonts w:ascii="Arial Narrow" w:hAnsi="Arial Narrow" w:cs="Courier New"/>
        </w:rPr>
        <w:t>Dôvodom protestnej akcie je podľa informácií z ukrajinskej strany snaha o dosiahnutie zmeny ukrajinskej colnej legislatívy týkajúcej sa vozidiel evidovaných mimo Ukrajiny.</w:t>
      </w:r>
    </w:p>
    <w:p w:rsidR="001D5BB7" w:rsidRPr="001D5BB7" w:rsidRDefault="001D5BB7" w:rsidP="001D5BB7">
      <w:pPr>
        <w:pStyle w:val="Default"/>
        <w:jc w:val="both"/>
        <w:rPr>
          <w:rFonts w:ascii="Arial Narrow" w:hAnsi="Arial Narrow" w:cs="Courier New"/>
        </w:rPr>
      </w:pPr>
    </w:p>
    <w:p w:rsidR="002D30BD" w:rsidRPr="001D5BB7" w:rsidRDefault="002D30BD" w:rsidP="001D5BB7">
      <w:pPr>
        <w:pStyle w:val="Default"/>
        <w:jc w:val="both"/>
        <w:rPr>
          <w:rFonts w:ascii="Arial Narrow" w:hAnsi="Arial Narrow" w:cs="Courier New"/>
          <w:color w:val="auto"/>
        </w:rPr>
      </w:pPr>
      <w:r w:rsidRPr="001D5BB7">
        <w:rPr>
          <w:rFonts w:ascii="Arial Narrow" w:hAnsi="Arial Narrow" w:cs="Courier New"/>
        </w:rPr>
        <w:t>Colný úrad situáciu na hraničnom priechode neustále sleduje a je v kontakte s ukrajinskou stranou. V tomto čase však nedisponujeme presnými informáciami o trvaní protestnej akcie ukrajinských občanov. O zmene situácie bude informovať</w:t>
      </w:r>
      <w:r w:rsidR="00E40A9E">
        <w:rPr>
          <w:rFonts w:ascii="Arial Narrow" w:hAnsi="Arial Narrow" w:cs="Courier New"/>
        </w:rPr>
        <w:t xml:space="preserve"> cez web, </w:t>
      </w:r>
      <w:proofErr w:type="spellStart"/>
      <w:r w:rsidR="00E40A9E">
        <w:rPr>
          <w:rFonts w:ascii="Arial Narrow" w:hAnsi="Arial Narrow" w:cs="Courier New"/>
        </w:rPr>
        <w:t>Facebook</w:t>
      </w:r>
      <w:proofErr w:type="spellEnd"/>
      <w:r w:rsidR="00E40A9E">
        <w:rPr>
          <w:rFonts w:ascii="Arial Narrow" w:hAnsi="Arial Narrow" w:cs="Courier New"/>
        </w:rPr>
        <w:t xml:space="preserve"> aj </w:t>
      </w:r>
      <w:r w:rsidR="00E40A9E" w:rsidRPr="001D5BB7">
        <w:rPr>
          <w:rStyle w:val="Hypertextovprepojenie"/>
          <w:rFonts w:ascii="Arial Narrow" w:hAnsi="Arial Narrow" w:cs="Courier New"/>
          <w:color w:val="auto"/>
          <w:u w:val="none"/>
        </w:rPr>
        <w:t>prostredníctvom hromadných komunikačných prostriedkov</w:t>
      </w:r>
      <w:r w:rsidR="00E40A9E">
        <w:rPr>
          <w:rFonts w:ascii="Arial Narrow" w:hAnsi="Arial Narrow" w:cs="Courier New"/>
        </w:rPr>
        <w:t xml:space="preserve">. </w:t>
      </w:r>
      <w:r w:rsidRPr="001D5BB7">
        <w:rPr>
          <w:rFonts w:ascii="Arial Narrow" w:hAnsi="Arial Narrow" w:cs="Courier New"/>
        </w:rPr>
        <w:t xml:space="preserve"> </w:t>
      </w:r>
    </w:p>
    <w:p w:rsidR="001D5BB7" w:rsidRPr="001D5BB7" w:rsidRDefault="001D5BB7" w:rsidP="001D5BB7">
      <w:pPr>
        <w:pStyle w:val="Default"/>
        <w:jc w:val="both"/>
        <w:rPr>
          <w:rFonts w:ascii="Arial Narrow" w:hAnsi="Arial Narrow" w:cs="Courier New"/>
          <w:color w:val="auto"/>
        </w:rPr>
      </w:pPr>
    </w:p>
    <w:p w:rsidR="002D30BD" w:rsidRPr="00E40A9E" w:rsidRDefault="002D30BD" w:rsidP="001D5BB7">
      <w:pPr>
        <w:jc w:val="both"/>
        <w:rPr>
          <w:rFonts w:ascii="Arial Narrow" w:hAnsi="Arial Narrow" w:cs="Courier New"/>
        </w:rPr>
      </w:pPr>
      <w:r w:rsidRPr="001D5BB7">
        <w:rPr>
          <w:rFonts w:ascii="Arial Narrow" w:hAnsi="Arial Narrow" w:cs="Courier New"/>
        </w:rPr>
        <w:t>Nákladnej dopravy sa blokácia zatiaľ netýka</w:t>
      </w:r>
      <w:r w:rsidR="004E521F" w:rsidRPr="001D5BB7">
        <w:rPr>
          <w:rFonts w:ascii="Arial Narrow" w:hAnsi="Arial Narrow" w:cs="Courier New"/>
        </w:rPr>
        <w:t>. Rovnako ani autobusovej dopravy, ktorá je v čase blokády mimoriadne presmerovaná na vybavenie cez jazdné pruhy pre nákladnú dopravu</w:t>
      </w:r>
      <w:r w:rsidR="004E521F" w:rsidRPr="00E40A9E">
        <w:rPr>
          <w:rFonts w:ascii="Arial Narrow" w:hAnsi="Arial Narrow" w:cs="Courier New"/>
        </w:rPr>
        <w:t xml:space="preserve">. </w:t>
      </w:r>
      <w:r w:rsidR="00E40A9E" w:rsidRPr="00E40A9E">
        <w:rPr>
          <w:rFonts w:ascii="Arial Narrow" w:hAnsi="Arial Narrow" w:cs="Courier New"/>
        </w:rPr>
        <w:t xml:space="preserve">Peší cestujúci majú možnosť využiť hraničné priechody Ubľa a Veľké Slemence bez obmedzenia. </w:t>
      </w:r>
    </w:p>
    <w:p w:rsidR="001D5BB7" w:rsidRPr="001D5BB7" w:rsidRDefault="001D5BB7" w:rsidP="001D5BB7">
      <w:pPr>
        <w:jc w:val="both"/>
        <w:rPr>
          <w:rFonts w:ascii="Arial Narrow" w:hAnsi="Arial Narrow" w:cs="Courier New"/>
        </w:rPr>
      </w:pPr>
    </w:p>
    <w:p w:rsidR="001D5BB7" w:rsidRDefault="004E521F" w:rsidP="001D5BB7">
      <w:pPr>
        <w:pStyle w:val="Default"/>
        <w:jc w:val="both"/>
        <w:rPr>
          <w:rFonts w:ascii="Arial Narrow" w:hAnsi="Arial Narrow" w:cs="Courier New"/>
        </w:rPr>
      </w:pPr>
      <w:r w:rsidRPr="001D5BB7">
        <w:rPr>
          <w:rFonts w:ascii="Arial Narrow" w:hAnsi="Arial Narrow" w:cs="Courier New"/>
        </w:rPr>
        <w:t xml:space="preserve">Všetkým </w:t>
      </w:r>
      <w:r w:rsidR="0040545F" w:rsidRPr="001D5BB7">
        <w:rPr>
          <w:rFonts w:ascii="Arial Narrow" w:hAnsi="Arial Narrow" w:cs="Courier New"/>
        </w:rPr>
        <w:t>vodičom</w:t>
      </w:r>
      <w:r w:rsidR="001D5BB7">
        <w:rPr>
          <w:rFonts w:ascii="Arial Narrow" w:hAnsi="Arial Narrow" w:cs="Courier New"/>
        </w:rPr>
        <w:t>, ktorí</w:t>
      </w:r>
      <w:r w:rsidRPr="001D5BB7">
        <w:rPr>
          <w:rFonts w:ascii="Arial Narrow" w:hAnsi="Arial Narrow" w:cs="Courier New"/>
        </w:rPr>
        <w:t xml:space="preserve"> plánujú prestup osobnými vozidlami na Ukrajinu</w:t>
      </w:r>
      <w:r w:rsidR="001D5BB7">
        <w:rPr>
          <w:rFonts w:ascii="Arial Narrow" w:hAnsi="Arial Narrow" w:cs="Courier New"/>
        </w:rPr>
        <w:t>,</w:t>
      </w:r>
      <w:r w:rsidRPr="001D5BB7">
        <w:rPr>
          <w:rFonts w:ascii="Arial Narrow" w:hAnsi="Arial Narrow" w:cs="Courier New"/>
        </w:rPr>
        <w:t xml:space="preserve"> </w:t>
      </w:r>
      <w:r w:rsidR="0040545F" w:rsidRPr="001D5BB7">
        <w:rPr>
          <w:rFonts w:ascii="Arial Narrow" w:hAnsi="Arial Narrow" w:cs="Courier New"/>
        </w:rPr>
        <w:t>odporúčame</w:t>
      </w:r>
      <w:r w:rsidRPr="001D5BB7">
        <w:rPr>
          <w:rFonts w:ascii="Arial Narrow" w:hAnsi="Arial Narrow" w:cs="Courier New"/>
        </w:rPr>
        <w:t xml:space="preserve"> ešte pred cestou </w:t>
      </w:r>
      <w:r w:rsidR="0040545F" w:rsidRPr="001D5BB7">
        <w:rPr>
          <w:rFonts w:ascii="Arial Narrow" w:hAnsi="Arial Narrow" w:cs="Courier New"/>
        </w:rPr>
        <w:t xml:space="preserve"> sledovať aktuálnu situáciu na hraničn</w:t>
      </w:r>
      <w:r w:rsidR="00E40A9E">
        <w:rPr>
          <w:rFonts w:ascii="Arial Narrow" w:hAnsi="Arial Narrow" w:cs="Courier New"/>
        </w:rPr>
        <w:t xml:space="preserve">ých </w:t>
      </w:r>
      <w:r w:rsidR="0040545F" w:rsidRPr="001D5BB7">
        <w:rPr>
          <w:rFonts w:ascii="Arial Narrow" w:hAnsi="Arial Narrow" w:cs="Courier New"/>
        </w:rPr>
        <w:t>priechod</w:t>
      </w:r>
      <w:r w:rsidR="00E40A9E">
        <w:rPr>
          <w:rFonts w:ascii="Arial Narrow" w:hAnsi="Arial Narrow" w:cs="Courier New"/>
        </w:rPr>
        <w:t xml:space="preserve">och. </w:t>
      </w:r>
      <w:r w:rsidR="001D5BB7">
        <w:rPr>
          <w:rFonts w:ascii="Arial Narrow" w:hAnsi="Arial Narrow" w:cs="Courier New"/>
        </w:rPr>
        <w:t>Aktuálne inform</w:t>
      </w:r>
      <w:r w:rsidR="00E40A9E">
        <w:rPr>
          <w:rFonts w:ascii="Arial Narrow" w:hAnsi="Arial Narrow" w:cs="Courier New"/>
        </w:rPr>
        <w:t xml:space="preserve">ácie zverejňuje finančná správa </w:t>
      </w:r>
      <w:r w:rsidR="001D5BB7">
        <w:rPr>
          <w:rFonts w:ascii="Arial Narrow" w:hAnsi="Arial Narrow" w:cs="Courier New"/>
        </w:rPr>
        <w:t xml:space="preserve">na svojej oficiálnej stránke </w:t>
      </w:r>
      <w:hyperlink r:id="rId8" w:history="1">
        <w:r w:rsidR="00E40A9E" w:rsidRPr="006D22F5">
          <w:rPr>
            <w:rStyle w:val="Hypertextovprepojenie"/>
            <w:rFonts w:ascii="Arial Narrow" w:hAnsi="Arial Narrow" w:cs="Courier New"/>
          </w:rPr>
          <w:t>www.financnasprava.sk</w:t>
        </w:r>
      </w:hyperlink>
      <w:r w:rsidR="00E40A9E" w:rsidRPr="006C43A7">
        <w:rPr>
          <w:rStyle w:val="Hypertextovprepojenie"/>
          <w:rFonts w:ascii="Arial Narrow" w:hAnsi="Arial Narrow" w:cs="Courier New"/>
          <w:color w:val="auto"/>
          <w:u w:val="none"/>
        </w:rPr>
        <w:t>,</w:t>
      </w:r>
      <w:r w:rsidR="00E40A9E" w:rsidRPr="006C43A7">
        <w:rPr>
          <w:rStyle w:val="Hypertextovprepojenie"/>
          <w:rFonts w:ascii="Arial Narrow" w:hAnsi="Arial Narrow" w:cs="Courier New"/>
          <w:color w:val="auto"/>
          <w:u w:val="none"/>
        </w:rPr>
        <w:t xml:space="preserve"> </w:t>
      </w:r>
      <w:r w:rsidR="006C43A7" w:rsidRPr="006C43A7">
        <w:rPr>
          <w:rStyle w:val="Hypertextovprepojenie"/>
          <w:rFonts w:ascii="Arial Narrow" w:hAnsi="Arial Narrow" w:cs="Courier New"/>
          <w:color w:val="auto"/>
          <w:u w:val="none"/>
        </w:rPr>
        <w:t xml:space="preserve">aj </w:t>
      </w:r>
      <w:r w:rsidR="001D5BB7">
        <w:rPr>
          <w:rFonts w:ascii="Arial Narrow" w:hAnsi="Arial Narrow" w:cs="Courier New"/>
        </w:rPr>
        <w:t xml:space="preserve">na </w:t>
      </w:r>
      <w:proofErr w:type="spellStart"/>
      <w:r w:rsidR="001D5BB7">
        <w:rPr>
          <w:rFonts w:ascii="Arial Narrow" w:hAnsi="Arial Narrow" w:cs="Courier New"/>
        </w:rPr>
        <w:t>Facebook-u</w:t>
      </w:r>
      <w:proofErr w:type="spellEnd"/>
      <w:r w:rsidR="001D5BB7">
        <w:rPr>
          <w:rFonts w:ascii="Arial Narrow" w:hAnsi="Arial Narrow" w:cs="Courier New"/>
        </w:rPr>
        <w:t xml:space="preserve">. </w:t>
      </w:r>
    </w:p>
    <w:p w:rsidR="006C43A7" w:rsidRDefault="006C43A7" w:rsidP="001D5BB7">
      <w:pPr>
        <w:pStyle w:val="Default"/>
        <w:jc w:val="both"/>
        <w:rPr>
          <w:rFonts w:ascii="Arial Narrow" w:hAnsi="Arial Narrow" w:cs="Courier New"/>
        </w:rPr>
      </w:pPr>
    </w:p>
    <w:p w:rsidR="006C43A7" w:rsidRDefault="006C43A7" w:rsidP="001D5BB7">
      <w:pPr>
        <w:pStyle w:val="Default"/>
        <w:jc w:val="both"/>
        <w:rPr>
          <w:rFonts w:ascii="Arial Narrow" w:hAnsi="Arial Narrow" w:cs="Courier New"/>
        </w:rPr>
      </w:pPr>
      <w:bookmarkStart w:id="0" w:name="_GoBack"/>
      <w:bookmarkEnd w:id="0"/>
    </w:p>
    <w:p w:rsidR="001D5BB7" w:rsidRDefault="001D5BB7" w:rsidP="001D5BB7">
      <w:pPr>
        <w:pStyle w:val="Default"/>
        <w:jc w:val="both"/>
        <w:rPr>
          <w:rFonts w:ascii="Arial Narrow" w:hAnsi="Arial Narrow" w:cs="Courier New"/>
        </w:rPr>
      </w:pPr>
    </w:p>
    <w:p w:rsidR="001D5BB7" w:rsidRPr="001D5BB7" w:rsidRDefault="001D5BB7" w:rsidP="001D5BB7">
      <w:pPr>
        <w:pStyle w:val="Default"/>
        <w:jc w:val="both"/>
        <w:rPr>
          <w:rFonts w:ascii="Arial Narrow" w:hAnsi="Arial Narrow" w:cs="Courier New"/>
        </w:rPr>
      </w:pPr>
    </w:p>
    <w:p w:rsidR="00A00401" w:rsidRDefault="00A00401">
      <w:pPr>
        <w:rPr>
          <w:rFonts w:ascii="Arial Narrow" w:hAnsi="Arial Narrow"/>
        </w:rPr>
      </w:pPr>
    </w:p>
    <w:p w:rsidR="004209AE" w:rsidRPr="004E521F" w:rsidRDefault="004E521F" w:rsidP="004E521F">
      <w:pPr>
        <w:spacing w:before="240"/>
        <w:jc w:val="both"/>
        <w:rPr>
          <w:rFonts w:ascii="Arial Narrow" w:hAnsi="Arial Narrow"/>
          <w:iCs/>
        </w:rPr>
      </w:pPr>
      <w:r w:rsidRPr="00C22924">
        <w:rPr>
          <w:rFonts w:ascii="Arial Narrow" w:hAnsi="Arial Narrow"/>
          <w:sz w:val="20"/>
          <w:szCs w:val="20"/>
        </w:rPr>
        <w:t>Finančná správa je orgánom štátnej správy v oblasti daní, poplatkov a colníctva. Úlohou FS je výber daní a cla s cieľom zabezpečiť príjmy do štátneho rozpočtu SR a EÚ. Úspešný výber daní a ciel a efektívny boj proti daňovými podvodom priniesol v uplynulých rokoch do štátnej pokladnice viac o približne 3,7 miliardy eur. Finančná správa</w:t>
      </w:r>
      <w:r w:rsidRPr="00DF7CA4">
        <w:rPr>
          <w:rFonts w:ascii="Arial Narrow" w:hAnsi="Arial Narrow"/>
          <w:sz w:val="20"/>
          <w:szCs w:val="20"/>
        </w:rPr>
        <w:t xml:space="preserve"> je modernou </w:t>
      </w:r>
      <w:proofErr w:type="spellStart"/>
      <w:r w:rsidRPr="00DF7CA4">
        <w:rPr>
          <w:rFonts w:ascii="Arial Narrow" w:hAnsi="Arial Narrow"/>
          <w:sz w:val="20"/>
          <w:szCs w:val="20"/>
        </w:rPr>
        <w:t>proklientsky</w:t>
      </w:r>
      <w:proofErr w:type="spellEnd"/>
      <w:r w:rsidRPr="00DF7CA4">
        <w:rPr>
          <w:rFonts w:ascii="Arial Narrow" w:hAnsi="Arial Narrow"/>
          <w:sz w:val="20"/>
          <w:szCs w:val="20"/>
        </w:rPr>
        <w:t xml:space="preserve"> orientovanou inštitúciou s cieľom zintenzívniť elektronickú komunikáciu. Viac informácií nájdete na </w:t>
      </w:r>
      <w:hyperlink r:id="rId9" w:history="1">
        <w:r w:rsidRPr="00DF7CA4">
          <w:rPr>
            <w:rStyle w:val="Hypertextovprepojenie"/>
            <w:rFonts w:ascii="Arial Narrow" w:hAnsi="Arial Narrow"/>
            <w:sz w:val="20"/>
            <w:szCs w:val="20"/>
          </w:rPr>
          <w:t>www.financnasprava.sk</w:t>
        </w:r>
      </w:hyperlink>
      <w:r w:rsidRPr="00305AB0">
        <w:rPr>
          <w:rStyle w:val="Hypertextovprepojenie"/>
          <w:rFonts w:ascii="Arial Narrow" w:hAnsi="Arial Narrow"/>
          <w:color w:val="auto"/>
          <w:sz w:val="20"/>
          <w:szCs w:val="20"/>
          <w:u w:val="none"/>
        </w:rPr>
        <w:t>.</w:t>
      </w:r>
    </w:p>
    <w:sectPr w:rsidR="004209AE" w:rsidRPr="004E521F" w:rsidSect="00A00401">
      <w:footerReference w:type="default" r:id="rId10"/>
      <w:pgSz w:w="12240" w:h="15840" w:code="1"/>
      <w:pgMar w:top="1417" w:right="1417" w:bottom="1134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5E" w:rsidRDefault="0079775E">
      <w:r>
        <w:separator/>
      </w:r>
    </w:p>
  </w:endnote>
  <w:endnote w:type="continuationSeparator" w:id="0">
    <w:p w:rsidR="0079775E" w:rsidRDefault="0079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18" w:rsidRPr="002F3E79" w:rsidRDefault="0079775E" w:rsidP="00F67F18">
    <w:pPr>
      <w:pStyle w:val="Obyajntext"/>
      <w:pBdr>
        <w:bottom w:val="single" w:sz="4" w:space="1" w:color="auto"/>
      </w:pBdr>
      <w:rPr>
        <w:rFonts w:ascii="Arial Narrow" w:hAnsi="Arial Narrow"/>
        <w:b/>
        <w:sz w:val="24"/>
        <w:szCs w:val="24"/>
      </w:rPr>
    </w:pPr>
  </w:p>
  <w:p w:rsidR="00F67F18" w:rsidRPr="00C430DA" w:rsidRDefault="00305AB0" w:rsidP="00427D1E">
    <w:pPr>
      <w:jc w:val="center"/>
      <w:rPr>
        <w:rFonts w:ascii="Arial Narrow" w:hAnsi="Arial Narrow"/>
        <w:i/>
        <w:sz w:val="22"/>
        <w:szCs w:val="22"/>
        <w:lang w:eastAsia="en-US"/>
      </w:rPr>
    </w:pPr>
    <w:r w:rsidRPr="00E54E89">
      <w:rPr>
        <w:rFonts w:ascii="Arial Narrow" w:hAnsi="Arial Narrow"/>
        <w:i/>
        <w:spacing w:val="-14"/>
        <w:sz w:val="22"/>
        <w:szCs w:val="22"/>
        <w:lang w:eastAsia="en-US"/>
      </w:rPr>
      <w:t xml:space="preserve">mjr. Ing. Klára Baloghová, finančná správa, hovorkyňa </w:t>
    </w:r>
    <w:r w:rsidR="00E54E89" w:rsidRPr="00E54E89">
      <w:rPr>
        <w:rFonts w:ascii="Arial Narrow" w:hAnsi="Arial Narrow"/>
        <w:i/>
        <w:spacing w:val="-14"/>
        <w:sz w:val="22"/>
        <w:szCs w:val="22"/>
        <w:lang w:eastAsia="en-US"/>
      </w:rPr>
      <w:t>C</w:t>
    </w:r>
    <w:r w:rsidRPr="00E54E89">
      <w:rPr>
        <w:rFonts w:ascii="Arial Narrow" w:hAnsi="Arial Narrow"/>
        <w:i/>
        <w:spacing w:val="-14"/>
        <w:sz w:val="22"/>
        <w:szCs w:val="22"/>
        <w:lang w:eastAsia="en-US"/>
      </w:rPr>
      <w:t>olného úradu</w:t>
    </w:r>
    <w:r w:rsidR="00E54E89" w:rsidRPr="00E54E89">
      <w:rPr>
        <w:rFonts w:ascii="Arial Narrow" w:hAnsi="Arial Narrow"/>
        <w:i/>
        <w:spacing w:val="-14"/>
        <w:sz w:val="22"/>
        <w:szCs w:val="22"/>
        <w:lang w:eastAsia="en-US"/>
      </w:rPr>
      <w:t xml:space="preserve"> Michalovce</w:t>
    </w:r>
    <w:r w:rsidRPr="00E54E89">
      <w:rPr>
        <w:rFonts w:ascii="Arial Narrow" w:hAnsi="Arial Narrow"/>
        <w:i/>
        <w:spacing w:val="-14"/>
        <w:sz w:val="22"/>
        <w:szCs w:val="22"/>
        <w:lang w:eastAsia="en-US"/>
      </w:rPr>
      <w:t>, tel.:+421907</w:t>
    </w:r>
    <w:r w:rsidR="00E54E89">
      <w:rPr>
        <w:rFonts w:ascii="Arial Narrow" w:hAnsi="Arial Narrow"/>
        <w:i/>
        <w:spacing w:val="-14"/>
        <w:sz w:val="22"/>
        <w:szCs w:val="22"/>
        <w:lang w:eastAsia="en-US"/>
      </w:rPr>
      <w:t xml:space="preserve"> </w:t>
    </w:r>
    <w:r w:rsidRPr="00E54E89">
      <w:rPr>
        <w:rFonts w:ascii="Arial Narrow" w:hAnsi="Arial Narrow"/>
        <w:i/>
        <w:spacing w:val="-14"/>
        <w:sz w:val="22"/>
        <w:szCs w:val="22"/>
        <w:lang w:eastAsia="en-US"/>
      </w:rPr>
      <w:t>845168,</w:t>
    </w:r>
    <w:r w:rsidR="00E54E89" w:rsidRPr="00E54E89">
      <w:rPr>
        <w:rFonts w:ascii="Arial Narrow" w:hAnsi="Arial Narrow"/>
        <w:i/>
        <w:spacing w:val="-14"/>
        <w:sz w:val="22"/>
        <w:szCs w:val="22"/>
        <w:lang w:eastAsia="en-US"/>
      </w:rPr>
      <w:t xml:space="preserve"> </w:t>
    </w:r>
    <w:r w:rsidRPr="00E54E89">
      <w:rPr>
        <w:rFonts w:ascii="Arial Narrow" w:hAnsi="Arial Narrow"/>
        <w:i/>
        <w:spacing w:val="-14"/>
        <w:sz w:val="22"/>
        <w:szCs w:val="22"/>
        <w:lang w:eastAsia="en-US"/>
      </w:rPr>
      <w:t>klara.baloghova@financnasprava.sk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5E" w:rsidRDefault="0079775E">
      <w:r>
        <w:separator/>
      </w:r>
    </w:p>
  </w:footnote>
  <w:footnote w:type="continuationSeparator" w:id="0">
    <w:p w:rsidR="0079775E" w:rsidRDefault="0079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0E"/>
    <w:rsid w:val="00014A56"/>
    <w:rsid w:val="00017571"/>
    <w:rsid w:val="0002359C"/>
    <w:rsid w:val="00037346"/>
    <w:rsid w:val="00050C95"/>
    <w:rsid w:val="00062A8E"/>
    <w:rsid w:val="0007583D"/>
    <w:rsid w:val="000B3478"/>
    <w:rsid w:val="001055E0"/>
    <w:rsid w:val="0011416B"/>
    <w:rsid w:val="0012517F"/>
    <w:rsid w:val="001251AF"/>
    <w:rsid w:val="00126CB2"/>
    <w:rsid w:val="00127120"/>
    <w:rsid w:val="00142A17"/>
    <w:rsid w:val="00156AC2"/>
    <w:rsid w:val="001772A1"/>
    <w:rsid w:val="001A257B"/>
    <w:rsid w:val="001B33C5"/>
    <w:rsid w:val="001B7186"/>
    <w:rsid w:val="001D38F7"/>
    <w:rsid w:val="001D5BB7"/>
    <w:rsid w:val="002135A8"/>
    <w:rsid w:val="0022766E"/>
    <w:rsid w:val="0025139D"/>
    <w:rsid w:val="00281D89"/>
    <w:rsid w:val="0029730C"/>
    <w:rsid w:val="002C0E50"/>
    <w:rsid w:val="002D1B2E"/>
    <w:rsid w:val="002D30BD"/>
    <w:rsid w:val="00300179"/>
    <w:rsid w:val="00305AB0"/>
    <w:rsid w:val="00306F50"/>
    <w:rsid w:val="0031194D"/>
    <w:rsid w:val="003131CD"/>
    <w:rsid w:val="00323A1F"/>
    <w:rsid w:val="0033200F"/>
    <w:rsid w:val="003323D3"/>
    <w:rsid w:val="003441DA"/>
    <w:rsid w:val="00364CFE"/>
    <w:rsid w:val="00384540"/>
    <w:rsid w:val="003B4F0E"/>
    <w:rsid w:val="003F59D4"/>
    <w:rsid w:val="004002EA"/>
    <w:rsid w:val="0040545F"/>
    <w:rsid w:val="004209AE"/>
    <w:rsid w:val="00420B93"/>
    <w:rsid w:val="00422DF7"/>
    <w:rsid w:val="00427D1E"/>
    <w:rsid w:val="00440E40"/>
    <w:rsid w:val="00443A4C"/>
    <w:rsid w:val="00460051"/>
    <w:rsid w:val="00463115"/>
    <w:rsid w:val="004729E6"/>
    <w:rsid w:val="00483890"/>
    <w:rsid w:val="004A59AC"/>
    <w:rsid w:val="004B1FAA"/>
    <w:rsid w:val="004C0EFF"/>
    <w:rsid w:val="004E521F"/>
    <w:rsid w:val="0051426B"/>
    <w:rsid w:val="00520F16"/>
    <w:rsid w:val="00530358"/>
    <w:rsid w:val="00545A33"/>
    <w:rsid w:val="0056620E"/>
    <w:rsid w:val="005B0872"/>
    <w:rsid w:val="005B1329"/>
    <w:rsid w:val="005B7791"/>
    <w:rsid w:val="005C428B"/>
    <w:rsid w:val="00611A50"/>
    <w:rsid w:val="006415FD"/>
    <w:rsid w:val="00642E22"/>
    <w:rsid w:val="00672240"/>
    <w:rsid w:val="0067278F"/>
    <w:rsid w:val="00673C07"/>
    <w:rsid w:val="006779A0"/>
    <w:rsid w:val="0068186C"/>
    <w:rsid w:val="006B45BF"/>
    <w:rsid w:val="006B65C0"/>
    <w:rsid w:val="006C2915"/>
    <w:rsid w:val="006C33A7"/>
    <w:rsid w:val="006C43A7"/>
    <w:rsid w:val="006D0938"/>
    <w:rsid w:val="006D0C3D"/>
    <w:rsid w:val="006E65AA"/>
    <w:rsid w:val="006F7409"/>
    <w:rsid w:val="00717E3A"/>
    <w:rsid w:val="00742D68"/>
    <w:rsid w:val="0075676B"/>
    <w:rsid w:val="007627AA"/>
    <w:rsid w:val="0076772B"/>
    <w:rsid w:val="00782337"/>
    <w:rsid w:val="007827E0"/>
    <w:rsid w:val="007927D2"/>
    <w:rsid w:val="00794FFB"/>
    <w:rsid w:val="0079775E"/>
    <w:rsid w:val="007E69BA"/>
    <w:rsid w:val="00816C74"/>
    <w:rsid w:val="008172D6"/>
    <w:rsid w:val="00844941"/>
    <w:rsid w:val="0085549C"/>
    <w:rsid w:val="00867837"/>
    <w:rsid w:val="008737FB"/>
    <w:rsid w:val="008747E6"/>
    <w:rsid w:val="008866FC"/>
    <w:rsid w:val="008909B6"/>
    <w:rsid w:val="0089564C"/>
    <w:rsid w:val="008C22BE"/>
    <w:rsid w:val="008D67E2"/>
    <w:rsid w:val="008F0B68"/>
    <w:rsid w:val="008F2243"/>
    <w:rsid w:val="00900DF1"/>
    <w:rsid w:val="00950061"/>
    <w:rsid w:val="00970986"/>
    <w:rsid w:val="009811BF"/>
    <w:rsid w:val="009A3FF7"/>
    <w:rsid w:val="009A5512"/>
    <w:rsid w:val="00A00401"/>
    <w:rsid w:val="00A05803"/>
    <w:rsid w:val="00A06C72"/>
    <w:rsid w:val="00A53BD4"/>
    <w:rsid w:val="00A553EA"/>
    <w:rsid w:val="00A573CF"/>
    <w:rsid w:val="00A61B4A"/>
    <w:rsid w:val="00A676CD"/>
    <w:rsid w:val="00A70118"/>
    <w:rsid w:val="00A85FDE"/>
    <w:rsid w:val="00A92A74"/>
    <w:rsid w:val="00AA7293"/>
    <w:rsid w:val="00AC44E3"/>
    <w:rsid w:val="00AE38A1"/>
    <w:rsid w:val="00B04A91"/>
    <w:rsid w:val="00B370CD"/>
    <w:rsid w:val="00B37695"/>
    <w:rsid w:val="00B41C91"/>
    <w:rsid w:val="00B67911"/>
    <w:rsid w:val="00B748E4"/>
    <w:rsid w:val="00B7675D"/>
    <w:rsid w:val="00B97E22"/>
    <w:rsid w:val="00BA3DEE"/>
    <w:rsid w:val="00BC1905"/>
    <w:rsid w:val="00BE212C"/>
    <w:rsid w:val="00C04AA1"/>
    <w:rsid w:val="00C445AC"/>
    <w:rsid w:val="00C67B97"/>
    <w:rsid w:val="00C97211"/>
    <w:rsid w:val="00CC40B3"/>
    <w:rsid w:val="00CC70EA"/>
    <w:rsid w:val="00CD3734"/>
    <w:rsid w:val="00D01BDC"/>
    <w:rsid w:val="00D067D5"/>
    <w:rsid w:val="00D10EF3"/>
    <w:rsid w:val="00D131AB"/>
    <w:rsid w:val="00D21327"/>
    <w:rsid w:val="00D51630"/>
    <w:rsid w:val="00D65E21"/>
    <w:rsid w:val="00D940A6"/>
    <w:rsid w:val="00DA39BD"/>
    <w:rsid w:val="00DB7929"/>
    <w:rsid w:val="00DB7B9E"/>
    <w:rsid w:val="00DF7CA4"/>
    <w:rsid w:val="00E357CF"/>
    <w:rsid w:val="00E359BE"/>
    <w:rsid w:val="00E37C3E"/>
    <w:rsid w:val="00E40A9E"/>
    <w:rsid w:val="00E42B75"/>
    <w:rsid w:val="00E501F8"/>
    <w:rsid w:val="00E52BB4"/>
    <w:rsid w:val="00E54E89"/>
    <w:rsid w:val="00EC6A8B"/>
    <w:rsid w:val="00ED23F6"/>
    <w:rsid w:val="00ED5B09"/>
    <w:rsid w:val="00EF3149"/>
    <w:rsid w:val="00EF6951"/>
    <w:rsid w:val="00F00041"/>
    <w:rsid w:val="00F01451"/>
    <w:rsid w:val="00F20876"/>
    <w:rsid w:val="00F33DB3"/>
    <w:rsid w:val="00F752D9"/>
    <w:rsid w:val="00F8288C"/>
    <w:rsid w:val="00F84716"/>
    <w:rsid w:val="00FB3630"/>
    <w:rsid w:val="00FD0505"/>
    <w:rsid w:val="00FD5813"/>
    <w:rsid w:val="00FF14C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6620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56620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56620E"/>
    <w:rPr>
      <w:rFonts w:ascii="Calibri" w:eastAsia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620E"/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56620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5662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6620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6620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uiPriority w:val="99"/>
    <w:semiHidden/>
    <w:rsid w:val="0056620E"/>
    <w:rPr>
      <w:rFonts w:ascii="Times New Roman" w:hAnsi="Times New Roman"/>
      <w:color w:val="808080"/>
    </w:rPr>
  </w:style>
  <w:style w:type="paragraph" w:styleId="Hlavika">
    <w:name w:val="header"/>
    <w:basedOn w:val="Normlny"/>
    <w:link w:val="HlavikaChar"/>
    <w:rsid w:val="003B4F0E"/>
    <w:pPr>
      <w:tabs>
        <w:tab w:val="center" w:pos="4536"/>
        <w:tab w:val="right" w:pos="9072"/>
      </w:tabs>
    </w:pPr>
    <w:rPr>
      <w:rFonts w:ascii="AT* Times New Roman" w:hAnsi="AT* Times New Roman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rsid w:val="003B4F0E"/>
    <w:rPr>
      <w:rFonts w:ascii="AT* Times New Roman" w:eastAsia="Times New Roman" w:hAnsi="AT* Times New Roman" w:cs="Times New Roman"/>
      <w:sz w:val="24"/>
      <w:szCs w:val="20"/>
    </w:rPr>
  </w:style>
  <w:style w:type="character" w:styleId="Hypertextovprepojenie">
    <w:name w:val="Hyperlink"/>
    <w:basedOn w:val="Predvolenpsmoodseku"/>
    <w:rsid w:val="003B4F0E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440E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0E4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6620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56620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56620E"/>
    <w:rPr>
      <w:rFonts w:ascii="Calibri" w:eastAsia="Calibri" w:hAnsi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620E"/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56620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5662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6620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6620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uiPriority w:val="99"/>
    <w:semiHidden/>
    <w:rsid w:val="0056620E"/>
    <w:rPr>
      <w:rFonts w:ascii="Times New Roman" w:hAnsi="Times New Roman"/>
      <w:color w:val="808080"/>
    </w:rPr>
  </w:style>
  <w:style w:type="paragraph" w:styleId="Hlavika">
    <w:name w:val="header"/>
    <w:basedOn w:val="Normlny"/>
    <w:link w:val="HlavikaChar"/>
    <w:rsid w:val="003B4F0E"/>
    <w:pPr>
      <w:tabs>
        <w:tab w:val="center" w:pos="4536"/>
        <w:tab w:val="right" w:pos="9072"/>
      </w:tabs>
    </w:pPr>
    <w:rPr>
      <w:rFonts w:ascii="AT* Times New Roman" w:hAnsi="AT* Times New Roman"/>
      <w:szCs w:val="20"/>
      <w:lang w:eastAsia="en-US"/>
    </w:rPr>
  </w:style>
  <w:style w:type="character" w:customStyle="1" w:styleId="HlavikaChar">
    <w:name w:val="Hlavička Char"/>
    <w:basedOn w:val="Predvolenpsmoodseku"/>
    <w:link w:val="Hlavika"/>
    <w:rsid w:val="003B4F0E"/>
    <w:rPr>
      <w:rFonts w:ascii="AT* Times New Roman" w:eastAsia="Times New Roman" w:hAnsi="AT* Times New Roman" w:cs="Times New Roman"/>
      <w:sz w:val="24"/>
      <w:szCs w:val="20"/>
    </w:rPr>
  </w:style>
  <w:style w:type="character" w:styleId="Hypertextovprepojenie">
    <w:name w:val="Hyperlink"/>
    <w:basedOn w:val="Predvolenpsmoodseku"/>
    <w:rsid w:val="003B4F0E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440E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0E4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asprav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inancnaspr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Kravcová Renáta Ing.</dc:creator>
  <cp:lastModifiedBy>Baloghová Klára Ing. mjr.</cp:lastModifiedBy>
  <cp:revision>2</cp:revision>
  <cp:lastPrinted>2017-01-09T12:30:00Z</cp:lastPrinted>
  <dcterms:created xsi:type="dcterms:W3CDTF">2018-11-26T13:02:00Z</dcterms:created>
  <dcterms:modified xsi:type="dcterms:W3CDTF">2018-11-26T13:02:00Z</dcterms:modified>
</cp:coreProperties>
</file>